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4A" w:rsidRPr="005B434A" w:rsidRDefault="005B434A" w:rsidP="005B434A">
      <w:pPr>
        <w:spacing w:after="0"/>
        <w:ind w:left="2880" w:hanging="2880"/>
        <w:jc w:val="center"/>
        <w:rPr>
          <w:rFonts w:cstheme="minorHAnsi"/>
          <w:b/>
          <w:sz w:val="26"/>
          <w:szCs w:val="26"/>
        </w:rPr>
      </w:pPr>
      <w:r w:rsidRPr="005B434A">
        <w:rPr>
          <w:rFonts w:cstheme="minorHAnsi"/>
          <w:b/>
          <w:sz w:val="26"/>
          <w:szCs w:val="26"/>
        </w:rPr>
        <w:t xml:space="preserve">GRADE 8 </w:t>
      </w:r>
      <w:proofErr w:type="gramStart"/>
      <w:r w:rsidRPr="005B434A">
        <w:rPr>
          <w:rFonts w:cstheme="minorHAnsi"/>
          <w:b/>
          <w:sz w:val="26"/>
          <w:szCs w:val="26"/>
        </w:rPr>
        <w:t>HEALTH</w:t>
      </w:r>
      <w:proofErr w:type="gramEnd"/>
    </w:p>
    <w:p w:rsidR="005B434A" w:rsidRPr="005B434A" w:rsidRDefault="005B434A" w:rsidP="005B434A">
      <w:pPr>
        <w:spacing w:after="0"/>
        <w:ind w:left="2880" w:hanging="2880"/>
        <w:rPr>
          <w:rFonts w:cstheme="minorHAnsi"/>
          <w:b/>
          <w:sz w:val="26"/>
          <w:szCs w:val="26"/>
        </w:rPr>
      </w:pPr>
    </w:p>
    <w:p w:rsidR="005B434A" w:rsidRPr="005B434A" w:rsidRDefault="005B434A" w:rsidP="005B434A">
      <w:pPr>
        <w:spacing w:after="0"/>
        <w:ind w:left="2880" w:hanging="2880"/>
        <w:rPr>
          <w:rFonts w:cstheme="minorHAnsi"/>
          <w:sz w:val="26"/>
          <w:szCs w:val="26"/>
        </w:rPr>
      </w:pPr>
      <w:r w:rsidRPr="005B434A">
        <w:rPr>
          <w:rFonts w:cstheme="minorHAnsi"/>
          <w:b/>
          <w:sz w:val="26"/>
          <w:szCs w:val="26"/>
          <w:u w:val="single"/>
        </w:rPr>
        <w:t>MATERIALS</w:t>
      </w:r>
      <w:r w:rsidRPr="005B434A">
        <w:rPr>
          <w:rFonts w:cstheme="minorHAnsi"/>
          <w:b/>
          <w:sz w:val="26"/>
          <w:szCs w:val="26"/>
        </w:rPr>
        <w:t xml:space="preserve">:  </w:t>
      </w:r>
      <w:r w:rsidRPr="005B434A">
        <w:rPr>
          <w:rFonts w:cstheme="minorHAnsi"/>
          <w:sz w:val="26"/>
          <w:szCs w:val="26"/>
        </w:rPr>
        <w:t xml:space="preserve">pen, 3-ring binder with </w:t>
      </w:r>
      <w:proofErr w:type="spellStart"/>
      <w:r w:rsidRPr="005B434A">
        <w:rPr>
          <w:rFonts w:cstheme="minorHAnsi"/>
          <w:sz w:val="26"/>
          <w:szCs w:val="26"/>
        </w:rPr>
        <w:t>looseleaf</w:t>
      </w:r>
      <w:proofErr w:type="spellEnd"/>
      <w:r w:rsidRPr="005B434A">
        <w:rPr>
          <w:rFonts w:cstheme="minorHAnsi"/>
          <w:sz w:val="26"/>
          <w:szCs w:val="26"/>
        </w:rPr>
        <w:t xml:space="preserve">, coloured pencils/markers (on occasion)      </w:t>
      </w:r>
    </w:p>
    <w:p w:rsidR="005B434A" w:rsidRPr="005B434A" w:rsidRDefault="005B434A" w:rsidP="005B434A">
      <w:pPr>
        <w:spacing w:after="0"/>
        <w:ind w:left="2880" w:hanging="2880"/>
        <w:jc w:val="center"/>
        <w:rPr>
          <w:rFonts w:cstheme="minorHAnsi"/>
          <w:sz w:val="26"/>
          <w:szCs w:val="26"/>
        </w:rPr>
      </w:pPr>
    </w:p>
    <w:p w:rsidR="005B434A" w:rsidRPr="005B434A" w:rsidRDefault="005B434A" w:rsidP="005B434A">
      <w:pPr>
        <w:spacing w:after="0"/>
        <w:ind w:left="2880" w:hanging="2880"/>
        <w:rPr>
          <w:rFonts w:cstheme="minorHAnsi"/>
          <w:sz w:val="26"/>
          <w:szCs w:val="26"/>
        </w:rPr>
      </w:pPr>
      <w:r w:rsidRPr="005B434A">
        <w:rPr>
          <w:rFonts w:cstheme="minorHAnsi"/>
          <w:b/>
          <w:sz w:val="26"/>
          <w:szCs w:val="26"/>
          <w:u w:val="single"/>
        </w:rPr>
        <w:t>GENERAL GOAL OF THE COURSE</w:t>
      </w:r>
      <w:r w:rsidRPr="005B434A">
        <w:rPr>
          <w:rFonts w:cstheme="minorHAnsi"/>
          <w:sz w:val="26"/>
          <w:szCs w:val="26"/>
        </w:rPr>
        <w:t xml:space="preserve">:  students will leave public education both </w:t>
      </w:r>
    </w:p>
    <w:p w:rsidR="005B434A" w:rsidRPr="005B434A" w:rsidRDefault="005B434A" w:rsidP="005B434A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5B434A">
        <w:rPr>
          <w:rFonts w:cstheme="minorHAnsi"/>
          <w:sz w:val="26"/>
          <w:szCs w:val="26"/>
        </w:rPr>
        <w:t>understanding</w:t>
      </w:r>
      <w:proofErr w:type="gramEnd"/>
      <w:r w:rsidRPr="005B434A">
        <w:rPr>
          <w:rFonts w:cstheme="minorHAnsi"/>
          <w:sz w:val="26"/>
          <w:szCs w:val="26"/>
        </w:rPr>
        <w:t xml:space="preserve"> and practising wellness, by making wise lifestyle choices which </w:t>
      </w:r>
    </w:p>
    <w:p w:rsidR="005B434A" w:rsidRPr="005B434A" w:rsidRDefault="005B434A" w:rsidP="005B434A">
      <w:pPr>
        <w:spacing w:after="0"/>
        <w:ind w:left="2880" w:hanging="2880"/>
        <w:rPr>
          <w:iCs/>
          <w:color w:val="000000"/>
          <w:sz w:val="26"/>
          <w:szCs w:val="26"/>
        </w:rPr>
      </w:pPr>
      <w:proofErr w:type="gramStart"/>
      <w:r w:rsidRPr="005B434A">
        <w:rPr>
          <w:rFonts w:cstheme="minorHAnsi"/>
          <w:sz w:val="26"/>
          <w:szCs w:val="26"/>
        </w:rPr>
        <w:t>contribute</w:t>
      </w:r>
      <w:proofErr w:type="gramEnd"/>
      <w:r w:rsidRPr="005B434A">
        <w:rPr>
          <w:rFonts w:cstheme="minorHAnsi"/>
          <w:sz w:val="26"/>
          <w:szCs w:val="26"/>
        </w:rPr>
        <w:t xml:space="preserve"> to the </w:t>
      </w:r>
      <w:r w:rsidRPr="005B434A">
        <w:rPr>
          <w:iCs/>
          <w:color w:val="000000"/>
          <w:sz w:val="26"/>
          <w:szCs w:val="26"/>
        </w:rPr>
        <w:t xml:space="preserve">development of not only a healthy, caring individual but also to the </w:t>
      </w:r>
    </w:p>
    <w:p w:rsidR="005B434A" w:rsidRPr="005B434A" w:rsidRDefault="005B434A" w:rsidP="005B434A">
      <w:pPr>
        <w:spacing w:after="0"/>
        <w:ind w:left="2880" w:hanging="2880"/>
        <w:rPr>
          <w:iCs/>
          <w:color w:val="000000"/>
          <w:sz w:val="26"/>
          <w:szCs w:val="26"/>
        </w:rPr>
      </w:pPr>
      <w:proofErr w:type="gramStart"/>
      <w:r w:rsidRPr="005B434A">
        <w:rPr>
          <w:iCs/>
          <w:color w:val="000000"/>
          <w:sz w:val="26"/>
          <w:szCs w:val="26"/>
        </w:rPr>
        <w:t>community</w:t>
      </w:r>
      <w:proofErr w:type="gramEnd"/>
    </w:p>
    <w:p w:rsidR="005B434A" w:rsidRPr="005B434A" w:rsidRDefault="005B434A" w:rsidP="005B434A">
      <w:pPr>
        <w:spacing w:after="0"/>
        <w:ind w:left="2880" w:hanging="2880"/>
        <w:rPr>
          <w:iCs/>
          <w:color w:val="000000"/>
          <w:sz w:val="26"/>
          <w:szCs w:val="26"/>
        </w:rPr>
      </w:pPr>
    </w:p>
    <w:p w:rsidR="005B434A" w:rsidRPr="005B434A" w:rsidRDefault="005B434A" w:rsidP="005B434A">
      <w:pPr>
        <w:spacing w:after="0"/>
        <w:ind w:left="2880" w:hanging="2880"/>
        <w:rPr>
          <w:iCs/>
          <w:color w:val="000000"/>
          <w:sz w:val="26"/>
          <w:szCs w:val="26"/>
        </w:rPr>
      </w:pPr>
      <w:r w:rsidRPr="005B434A">
        <w:rPr>
          <w:b/>
          <w:iCs/>
          <w:color w:val="000000"/>
          <w:sz w:val="26"/>
          <w:szCs w:val="26"/>
          <w:u w:val="single"/>
        </w:rPr>
        <w:t>COURSE OBJECTIVES</w:t>
      </w:r>
      <w:r w:rsidRPr="005B434A">
        <w:rPr>
          <w:iCs/>
          <w:color w:val="000000"/>
          <w:sz w:val="26"/>
          <w:szCs w:val="26"/>
        </w:rPr>
        <w:t>:</w:t>
      </w:r>
    </w:p>
    <w:p w:rsidR="005B434A" w:rsidRPr="005B434A" w:rsidRDefault="005B434A" w:rsidP="005B434A">
      <w:pPr>
        <w:spacing w:after="0"/>
        <w:ind w:left="2880" w:hanging="2880"/>
        <w:rPr>
          <w:rFonts w:cstheme="minorHAnsi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>-to understand what changes children will experience personally and those they will see in others and to develop an awareness of potentially harmful factors, and ways to minimize risk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>-to develop decision making skills in order to minimize risk (from harm) and to assess and evaluate consequences</w:t>
      </w:r>
      <w:r w:rsidRPr="005B434A">
        <w:rPr>
          <w:rFonts w:cstheme="minorHAnsi"/>
          <w:b/>
          <w:bCs/>
          <w:i/>
          <w:iCs/>
          <w:color w:val="000000"/>
          <w:sz w:val="26"/>
          <w:szCs w:val="26"/>
        </w:rPr>
        <w:t xml:space="preserve">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>-to appreciate a range of beliefs and attitudes and the impact they may have for an individual and for society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b/>
          <w:color w:val="000000"/>
          <w:sz w:val="26"/>
          <w:szCs w:val="26"/>
          <w:u w:val="single"/>
        </w:rPr>
        <w:t>GENERAL COURSE TIMELINE</w:t>
      </w:r>
      <w:r w:rsidRPr="005B434A">
        <w:rPr>
          <w:rFonts w:cstheme="minorHAnsi"/>
          <w:color w:val="000000"/>
          <w:sz w:val="26"/>
          <w:szCs w:val="26"/>
        </w:rPr>
        <w:t>: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>September to February:</w:t>
      </w:r>
      <w:r w:rsidRPr="005B434A">
        <w:rPr>
          <w:rFonts w:cstheme="minorHAnsi"/>
          <w:color w:val="000000"/>
          <w:sz w:val="26"/>
          <w:szCs w:val="26"/>
        </w:rPr>
        <w:tab/>
        <w:t xml:space="preserve">I. </w:t>
      </w:r>
      <w:r w:rsidRPr="005B434A">
        <w:rPr>
          <w:rFonts w:cstheme="minorHAnsi"/>
          <w:b/>
          <w:color w:val="000000"/>
          <w:sz w:val="26"/>
          <w:szCs w:val="26"/>
        </w:rPr>
        <w:t>Caring for Yourself, Your Family and Your Community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</w:p>
    <w:p w:rsidR="005B434A" w:rsidRPr="005B434A" w:rsidRDefault="005B434A" w:rsidP="005B434A">
      <w:pPr>
        <w:jc w:val="both"/>
        <w:rPr>
          <w:bCs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  <w:t>-</w:t>
      </w:r>
      <w:r w:rsidRPr="005B434A">
        <w:rPr>
          <w:bCs/>
          <w:color w:val="000000"/>
          <w:sz w:val="26"/>
          <w:szCs w:val="26"/>
        </w:rPr>
        <w:t>identify injuries that are prevalent in the community</w:t>
      </w:r>
    </w:p>
    <w:p w:rsidR="005B434A" w:rsidRPr="005B434A" w:rsidRDefault="005B434A" w:rsidP="005B434A">
      <w:pPr>
        <w:ind w:left="2880" w:firstLine="60"/>
        <w:jc w:val="both"/>
        <w:rPr>
          <w:color w:val="000000"/>
          <w:sz w:val="26"/>
          <w:szCs w:val="26"/>
        </w:rPr>
      </w:pPr>
      <w:r w:rsidRPr="005B434A">
        <w:rPr>
          <w:bCs/>
          <w:color w:val="000000"/>
          <w:sz w:val="26"/>
          <w:szCs w:val="26"/>
        </w:rPr>
        <w:t xml:space="preserve">-identify and describe various environmental factors that affect our health </w:t>
      </w:r>
    </w:p>
    <w:p w:rsidR="005B434A" w:rsidRPr="005B434A" w:rsidRDefault="005B434A" w:rsidP="005B434A">
      <w:pPr>
        <w:pStyle w:val="BodyTextIndent"/>
        <w:ind w:hanging="433"/>
        <w:jc w:val="both"/>
        <w:rPr>
          <w:b/>
          <w:bCs/>
          <w:color w:val="000000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</w:r>
      <w:r w:rsidRPr="005B434A">
        <w:rPr>
          <w:rFonts w:cstheme="minorHAnsi"/>
          <w:color w:val="000000"/>
          <w:sz w:val="26"/>
          <w:szCs w:val="26"/>
        </w:rPr>
        <w:tab/>
        <w:t xml:space="preserve">II. </w:t>
      </w:r>
      <w:r w:rsidRPr="005B434A">
        <w:rPr>
          <w:rFonts w:cstheme="minorHAnsi"/>
          <w:b/>
          <w:color w:val="000000"/>
          <w:sz w:val="26"/>
          <w:szCs w:val="26"/>
        </w:rPr>
        <w:t>Personal Wellness</w:t>
      </w:r>
      <w:r w:rsidRPr="005B434A">
        <w:rPr>
          <w:rFonts w:cstheme="minorHAnsi"/>
          <w:color w:val="000000"/>
          <w:sz w:val="26"/>
          <w:szCs w:val="26"/>
        </w:rPr>
        <w:t xml:space="preserve">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6"/>
          <w:szCs w:val="26"/>
        </w:rPr>
      </w:pPr>
    </w:p>
    <w:p w:rsidR="005B434A" w:rsidRPr="005B434A" w:rsidRDefault="005B434A" w:rsidP="005B434A">
      <w:pPr>
        <w:pStyle w:val="BodyText3"/>
        <w:ind w:left="288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-describe the domains of wellness and identify strategies for promoting their own wellness </w:t>
      </w:r>
    </w:p>
    <w:p w:rsidR="005B434A" w:rsidRPr="005B434A" w:rsidRDefault="005B434A" w:rsidP="005B434A">
      <w:pPr>
        <w:pStyle w:val="BodyText3"/>
        <w:ind w:left="2880"/>
        <w:rPr>
          <w:rFonts w:cstheme="minorHAnsi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-identify strategies for promoting nutrition and physical activity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ind w:left="2160" w:firstLine="72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-identify how environments influence health choices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ind w:left="2160" w:firstLine="720"/>
        <w:rPr>
          <w:rFonts w:cstheme="minorHAnsi"/>
          <w:bCs/>
          <w:color w:val="000000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ind w:left="2160" w:firstLine="72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-identify how advertisements are used to promote health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lastRenderedPageBreak/>
        <w:t>March to June:</w:t>
      </w:r>
      <w:r w:rsidRPr="005B434A">
        <w:rPr>
          <w:rFonts w:cstheme="minorHAnsi"/>
          <w:bCs/>
          <w:color w:val="000000"/>
          <w:sz w:val="26"/>
          <w:szCs w:val="26"/>
        </w:rPr>
        <w:tab/>
      </w:r>
      <w:r w:rsidRPr="005B434A">
        <w:rPr>
          <w:rFonts w:cstheme="minorHAnsi"/>
          <w:bCs/>
          <w:color w:val="000000"/>
          <w:sz w:val="26"/>
          <w:szCs w:val="26"/>
        </w:rPr>
        <w:tab/>
        <w:t xml:space="preserve">III.  </w:t>
      </w:r>
      <w:r w:rsidRPr="005B434A">
        <w:rPr>
          <w:rFonts w:cstheme="minorHAnsi"/>
          <w:b/>
          <w:bCs/>
          <w:color w:val="000000"/>
          <w:sz w:val="26"/>
          <w:szCs w:val="26"/>
        </w:rPr>
        <w:t>Use, Misuse and Abuse of Materials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ind w:left="2160" w:firstLine="72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ab/>
      </w:r>
    </w:p>
    <w:p w:rsidR="005B434A" w:rsidRPr="005B434A" w:rsidRDefault="005B434A" w:rsidP="005B434A">
      <w:pPr>
        <w:pStyle w:val="BodyTextIndent2"/>
        <w:spacing w:line="240" w:lineRule="auto"/>
        <w:ind w:left="288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-demonstrate knowledge of and respect for people with sensitivities or allergies </w:t>
      </w:r>
    </w:p>
    <w:p w:rsidR="005B434A" w:rsidRPr="005B434A" w:rsidRDefault="005B434A" w:rsidP="005B434A">
      <w:pPr>
        <w:pStyle w:val="BodyTextIndent2"/>
        <w:spacing w:line="240" w:lineRule="auto"/>
        <w:ind w:left="2880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-explain the use and misuse of substances which claim to assist weight loss or body building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ind w:left="288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-define what is meant by addictive behaviour and discuss why some individuals are more prone to addictions 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6"/>
          <w:szCs w:val="26"/>
        </w:rPr>
      </w:pP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ab/>
      </w:r>
      <w:r w:rsidRPr="005B434A">
        <w:rPr>
          <w:rFonts w:cstheme="minorHAnsi"/>
          <w:bCs/>
          <w:color w:val="000000"/>
          <w:sz w:val="26"/>
          <w:szCs w:val="26"/>
        </w:rPr>
        <w:tab/>
      </w:r>
      <w:r w:rsidRPr="005B434A">
        <w:rPr>
          <w:rFonts w:cstheme="minorHAnsi"/>
          <w:bCs/>
          <w:color w:val="000000"/>
          <w:sz w:val="26"/>
          <w:szCs w:val="26"/>
        </w:rPr>
        <w:tab/>
      </w:r>
      <w:r w:rsidRPr="005B434A">
        <w:rPr>
          <w:rFonts w:cstheme="minorHAnsi"/>
          <w:bCs/>
          <w:color w:val="000000"/>
          <w:sz w:val="26"/>
          <w:szCs w:val="26"/>
        </w:rPr>
        <w:tab/>
        <w:t xml:space="preserve">IV. </w:t>
      </w:r>
      <w:r w:rsidRPr="005B434A">
        <w:rPr>
          <w:rFonts w:cstheme="minorHAnsi"/>
          <w:b/>
          <w:bCs/>
          <w:color w:val="000000"/>
          <w:sz w:val="26"/>
          <w:szCs w:val="26"/>
        </w:rPr>
        <w:t>Growth and Development</w:t>
      </w:r>
    </w:p>
    <w:p w:rsidR="005B434A" w:rsidRPr="005B434A" w:rsidRDefault="005B434A" w:rsidP="005B434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6"/>
          <w:szCs w:val="26"/>
        </w:rPr>
      </w:pPr>
    </w:p>
    <w:p w:rsidR="005B434A" w:rsidRPr="005B434A" w:rsidRDefault="005B434A" w:rsidP="005B434A">
      <w:pPr>
        <w:pStyle w:val="BodyTextIndent3"/>
        <w:ind w:left="2880"/>
        <w:rPr>
          <w:rFonts w:cstheme="minorHAnsi"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-understand the changes that occur in the body during puberty </w:t>
      </w:r>
    </w:p>
    <w:p w:rsidR="005B434A" w:rsidRPr="005B434A" w:rsidRDefault="005B434A" w:rsidP="005B434A">
      <w:pPr>
        <w:ind w:left="288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-understand the structures and functions of male and female reproductive systems </w:t>
      </w:r>
    </w:p>
    <w:p w:rsidR="005B434A" w:rsidRPr="005B434A" w:rsidRDefault="005B434A" w:rsidP="005B434A">
      <w:pPr>
        <w:pStyle w:val="BodyTextIndent3"/>
        <w:ind w:left="288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 xml:space="preserve">-understand that sexuality is an expression of one’s “femaleness” or “maleness” </w:t>
      </w:r>
    </w:p>
    <w:p w:rsidR="005B434A" w:rsidRPr="005B434A" w:rsidRDefault="005B434A" w:rsidP="005B434A">
      <w:pPr>
        <w:pStyle w:val="BodyTextIndent3"/>
        <w:rPr>
          <w:rFonts w:cstheme="minorHAnsi"/>
          <w:bCs/>
          <w:color w:val="000000"/>
          <w:sz w:val="26"/>
          <w:szCs w:val="26"/>
        </w:rPr>
      </w:pPr>
    </w:p>
    <w:p w:rsidR="005B434A" w:rsidRPr="005B434A" w:rsidRDefault="005B434A" w:rsidP="005B434A">
      <w:pPr>
        <w:pStyle w:val="BodyTextIndent3"/>
        <w:spacing w:line="240" w:lineRule="auto"/>
        <w:ind w:left="2160" w:hanging="1800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/>
          <w:bCs/>
          <w:color w:val="000000"/>
          <w:sz w:val="26"/>
          <w:szCs w:val="26"/>
          <w:u w:val="single"/>
        </w:rPr>
        <w:t>EVALUATION</w:t>
      </w:r>
      <w:r w:rsidRPr="005B434A">
        <w:rPr>
          <w:rFonts w:cstheme="minorHAnsi"/>
          <w:b/>
          <w:bCs/>
          <w:color w:val="000000"/>
          <w:sz w:val="26"/>
          <w:szCs w:val="26"/>
        </w:rPr>
        <w:t xml:space="preserve">:  </w:t>
      </w:r>
      <w:r w:rsidRPr="005B434A">
        <w:rPr>
          <w:rFonts w:cstheme="minorHAnsi"/>
          <w:b/>
          <w:bCs/>
          <w:color w:val="000000"/>
          <w:sz w:val="26"/>
          <w:szCs w:val="26"/>
        </w:rPr>
        <w:tab/>
      </w:r>
      <w:r w:rsidRPr="005B434A">
        <w:rPr>
          <w:rFonts w:cstheme="minorHAnsi"/>
          <w:bCs/>
          <w:color w:val="000000"/>
          <w:sz w:val="26"/>
          <w:szCs w:val="26"/>
        </w:rPr>
        <w:t xml:space="preserve">assignments, projects, tests, quizzes will be combined to determine the overall percentage grade </w:t>
      </w:r>
    </w:p>
    <w:p w:rsidR="005B434A" w:rsidRPr="005B434A" w:rsidRDefault="005B434A" w:rsidP="005B434A">
      <w:pPr>
        <w:pStyle w:val="BodyTextIndent3"/>
        <w:spacing w:line="240" w:lineRule="auto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ab/>
      </w:r>
    </w:p>
    <w:p w:rsidR="005B434A" w:rsidRPr="005B434A" w:rsidRDefault="005B434A" w:rsidP="005B434A">
      <w:pPr>
        <w:pStyle w:val="BodyTextIndent3"/>
        <w:spacing w:line="240" w:lineRule="auto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>Andrea Holland</w:t>
      </w:r>
    </w:p>
    <w:p w:rsidR="005B434A" w:rsidRPr="005B434A" w:rsidRDefault="005B434A" w:rsidP="005B434A">
      <w:pPr>
        <w:pStyle w:val="BodyTextIndent3"/>
        <w:spacing w:line="240" w:lineRule="auto"/>
        <w:rPr>
          <w:rFonts w:cstheme="minorHAnsi"/>
          <w:bCs/>
          <w:color w:val="000000"/>
          <w:sz w:val="26"/>
          <w:szCs w:val="26"/>
        </w:rPr>
      </w:pPr>
      <w:r w:rsidRPr="005B434A">
        <w:rPr>
          <w:rFonts w:cstheme="minorHAnsi"/>
          <w:bCs/>
          <w:color w:val="000000"/>
          <w:sz w:val="26"/>
          <w:szCs w:val="26"/>
        </w:rPr>
        <w:t>Barnhill Memorial School</w:t>
      </w:r>
    </w:p>
    <w:p w:rsidR="005B434A" w:rsidRPr="005B434A" w:rsidRDefault="005B434A" w:rsidP="005B434A">
      <w:pPr>
        <w:pStyle w:val="BodyTextIndent3"/>
        <w:rPr>
          <w:rFonts w:cstheme="minorHAnsi"/>
          <w:color w:val="000000"/>
          <w:sz w:val="26"/>
          <w:szCs w:val="26"/>
        </w:rPr>
      </w:pPr>
    </w:p>
    <w:p w:rsidR="00C11B45" w:rsidRPr="005B434A" w:rsidRDefault="00C11B45">
      <w:pPr>
        <w:rPr>
          <w:sz w:val="26"/>
          <w:szCs w:val="26"/>
        </w:rPr>
      </w:pPr>
    </w:p>
    <w:sectPr w:rsidR="00C11B45" w:rsidRPr="005B434A" w:rsidSect="00C11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B434A"/>
    <w:rsid w:val="0014549B"/>
    <w:rsid w:val="005B434A"/>
    <w:rsid w:val="006B0411"/>
    <w:rsid w:val="009F0B38"/>
    <w:rsid w:val="00C11B45"/>
    <w:rsid w:val="00D93A1C"/>
    <w:rsid w:val="00E70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next w:val="Normal"/>
    <w:link w:val="BodyTextIndentChar"/>
    <w:uiPriority w:val="99"/>
    <w:semiHidden/>
    <w:unhideWhenUsed/>
    <w:rsid w:val="005B4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434A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B434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B434A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434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434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B434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B434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Company>Province of N.B.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2011-09-11T17:13:00Z</dcterms:created>
  <dcterms:modified xsi:type="dcterms:W3CDTF">2011-09-11T17:14:00Z</dcterms:modified>
</cp:coreProperties>
</file>